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FF66F1" w:rsidRDefault="001D1E25" w:rsidP="001D1E25">
      <w:pPr>
        <w:rPr>
          <w:rFonts w:ascii="Tahoma" w:hAnsi="Tahoma" w:cs="Tahoma"/>
          <w:color w:val="A6A6A6" w:themeColor="background1" w:themeShade="A6"/>
          <w:sz w:val="18"/>
          <w:szCs w:val="18"/>
        </w:rPr>
      </w:pPr>
      <w:r w:rsidRPr="00FF66F1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37300E80" wp14:editId="49A91CB1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B54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18</w:t>
      </w:r>
      <w:r w:rsidR="00946545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0418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946545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 xml:space="preserve">Захват </w:t>
      </w:r>
      <w:r w:rsidR="00EF3B54">
        <w:rPr>
          <w:rFonts w:ascii="DaxlineCyrLF-Medium" w:hAnsi="DaxlineCyrLF-Medium"/>
          <w:b/>
          <w:sz w:val="48"/>
          <w:szCs w:val="48"/>
        </w:rPr>
        <w:t>для вертикального подъема барабанов</w:t>
      </w:r>
    </w:p>
    <w:p w:rsidR="001D1E25" w:rsidRDefault="00EF3B54" w:rsidP="001D1E2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 wp14:anchorId="21DF4CD2" wp14:editId="0E92E584">
            <wp:simplePos x="0" y="0"/>
            <wp:positionH relativeFrom="column">
              <wp:posOffset>2335530</wp:posOffset>
            </wp:positionH>
            <wp:positionV relativeFrom="paragraph">
              <wp:posOffset>7620</wp:posOffset>
            </wp:positionV>
            <wp:extent cx="2320925" cy="425587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хват для вертикального подъема барабанов ЗВБЦ-3,15 т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42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3F6E5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Pr="001D1E25">
        <w:rPr>
          <w:rFonts w:ascii="Tahoma" w:hAnsi="Tahoma" w:cs="Tahoma"/>
          <w:sz w:val="18"/>
          <w:szCs w:val="18"/>
        </w:rPr>
        <w:t>Порядок установки и подготовка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1D1E25">
        <w:rPr>
          <w:rFonts w:ascii="Tahoma" w:hAnsi="Tahoma" w:cs="Tahoma"/>
          <w:sz w:val="18"/>
          <w:szCs w:val="18"/>
        </w:rPr>
        <w:t>2.2 Меры предосторожности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2773E0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395A15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 w:rsidP="001D1E25">
      <w:pPr>
        <w:jc w:val="center"/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EF3B54" w:rsidRPr="00EF3B54" w:rsidRDefault="00EF3B54" w:rsidP="00EF3B5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EF3B54">
        <w:rPr>
          <w:rFonts w:ascii="Tahoma" w:hAnsi="Tahoma" w:cs="Tahoma"/>
          <w:sz w:val="18"/>
          <w:szCs w:val="18"/>
        </w:rPr>
        <w:t>Захваты предназначены для подъема и перемещения кабельных барабанов и аналогичных грузов, имеющих сквозные отверстия в вертикальном положении.</w:t>
      </w:r>
    </w:p>
    <w:p w:rsidR="00EF3B54" w:rsidRPr="00EF3B54" w:rsidRDefault="00EF3B54" w:rsidP="00EF3B5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EF3B54">
        <w:rPr>
          <w:rFonts w:ascii="Tahoma" w:hAnsi="Tahoma" w:cs="Tahoma"/>
          <w:sz w:val="18"/>
          <w:szCs w:val="18"/>
        </w:rPr>
        <w:t>Захват представляет собой приспособление коромыслового типа, основным несущим элементом является коромысло, подвешенное на стропе (канатном, цепном) или металлической тяге. Может использоваться с широким кругом грузов, имеющих сквозные отверстия, под которыми можно разместить поворотный несущий элемент.</w:t>
      </w:r>
    </w:p>
    <w:p w:rsidR="00003A57" w:rsidRPr="00EF3B54" w:rsidRDefault="00003A57" w:rsidP="00EF3B5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18"/>
          <w:szCs w:val="18"/>
        </w:rPr>
      </w:pPr>
      <w:r w:rsidRPr="00EF3B54">
        <w:rPr>
          <w:rFonts w:ascii="Tahoma" w:hAnsi="Tahoma" w:cs="Tahoma"/>
          <w:sz w:val="18"/>
          <w:szCs w:val="18"/>
        </w:rPr>
        <w:t>Условия эксплуатации: при температуре окружающей среды -20 до +40</w:t>
      </w:r>
      <w:r w:rsidRPr="00EF3B54">
        <w:rPr>
          <w:rFonts w:ascii="Tahoma" w:hAnsi="Tahoma" w:cs="Tahoma"/>
          <w:sz w:val="18"/>
          <w:szCs w:val="18"/>
          <w:vertAlign w:val="superscript"/>
        </w:rPr>
        <w:t>0</w:t>
      </w:r>
      <w:r w:rsidRPr="00EF3B54">
        <w:rPr>
          <w:rFonts w:ascii="Tahoma" w:hAnsi="Tahoma" w:cs="Tahoma"/>
          <w:sz w:val="18"/>
          <w:szCs w:val="18"/>
        </w:rPr>
        <w:t>С.</w:t>
      </w:r>
    </w:p>
    <w:p w:rsidR="004F01E2" w:rsidRDefault="004F01E2" w:rsidP="003173CB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6432" behindDoc="1" locked="0" layoutInCell="1" allowOverlap="1" wp14:anchorId="60C56C66" wp14:editId="10DC60D8">
            <wp:simplePos x="0" y="0"/>
            <wp:positionH relativeFrom="column">
              <wp:posOffset>3754755</wp:posOffset>
            </wp:positionH>
            <wp:positionV relativeFrom="paragraph">
              <wp:posOffset>53340</wp:posOffset>
            </wp:positionV>
            <wp:extent cx="1324030" cy="272415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ахват габариты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7456" behindDoc="1" locked="0" layoutInCell="1" allowOverlap="1" wp14:anchorId="163BB24F" wp14:editId="0B3446B0">
            <wp:simplePos x="0" y="0"/>
            <wp:positionH relativeFrom="column">
              <wp:posOffset>1675130</wp:posOffset>
            </wp:positionH>
            <wp:positionV relativeFrom="paragraph">
              <wp:posOffset>144145</wp:posOffset>
            </wp:positionV>
            <wp:extent cx="1609481" cy="209232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захват ЗВБЦ (раздел)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481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2D7646" w:rsidRDefault="002D7646" w:rsidP="003173CB">
      <w:pPr>
        <w:spacing w:before="240"/>
        <w:jc w:val="center"/>
        <w:rPr>
          <w:rFonts w:ascii="Tahoma" w:hAnsi="Tahoma" w:cs="Tahoma"/>
          <w:b/>
          <w:noProof/>
          <w:sz w:val="18"/>
          <w:szCs w:val="18"/>
          <w:lang w:eastAsia="ru-RU"/>
        </w:rPr>
      </w:pPr>
    </w:p>
    <w:p w:rsidR="00786FF2" w:rsidRDefault="00786FF2" w:rsidP="003173CB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1093"/>
        <w:gridCol w:w="2048"/>
        <w:gridCol w:w="479"/>
        <w:gridCol w:w="711"/>
        <w:gridCol w:w="479"/>
        <w:gridCol w:w="479"/>
        <w:gridCol w:w="479"/>
        <w:gridCol w:w="993"/>
      </w:tblGrid>
      <w:tr w:rsidR="00432357" w:rsidRPr="00DF3358" w:rsidTr="006725AF">
        <w:trPr>
          <w:trHeight w:val="255"/>
          <w:jc w:val="center"/>
        </w:trPr>
        <w:tc>
          <w:tcPr>
            <w:tcW w:w="0" w:type="auto"/>
            <w:vMerge w:val="restart"/>
            <w:shd w:val="pct15" w:color="auto" w:fill="auto"/>
            <w:noWrap/>
            <w:vAlign w:val="center"/>
            <w:hideMark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0" w:type="auto"/>
            <w:vMerge w:val="restart"/>
            <w:shd w:val="pct15" w:color="auto" w:fill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vMerge w:val="restart"/>
            <w:shd w:val="pct15" w:color="auto" w:fill="auto"/>
            <w:vAlign w:val="center"/>
            <w:hideMark/>
          </w:tcPr>
          <w:p w:rsidR="00432357" w:rsidRPr="00DF3358" w:rsidRDefault="00432357" w:rsidP="006725A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кг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vMerge w:val="restart"/>
            <w:shd w:val="pct15" w:color="auto" w:fill="auto"/>
            <w:vAlign w:val="center"/>
            <w:hideMark/>
          </w:tcPr>
          <w:p w:rsidR="00432357" w:rsidRPr="00DF3358" w:rsidRDefault="00432357" w:rsidP="006725A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Style w:val="ab"/>
                <w:rFonts w:ascii="Tahoma" w:hAnsi="Tahoma" w:cs="Tahoma"/>
                <w:sz w:val="16"/>
                <w:szCs w:val="16"/>
              </w:rPr>
              <w:t>Масса, кг</w:t>
            </w:r>
          </w:p>
        </w:tc>
      </w:tr>
      <w:tr w:rsidR="00432357" w:rsidRPr="00DF3358" w:rsidTr="006725AF">
        <w:trPr>
          <w:trHeight w:val="255"/>
          <w:jc w:val="center"/>
        </w:trPr>
        <w:tc>
          <w:tcPr>
            <w:tcW w:w="0" w:type="auto"/>
            <w:vMerge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pct15" w:color="auto" w:fill="auto"/>
            <w:vAlign w:val="center"/>
          </w:tcPr>
          <w:p w:rsidR="00432357" w:rsidRPr="00432357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0" w:type="auto"/>
            <w:vMerge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32357" w:rsidRPr="00DF3358" w:rsidTr="006725AF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44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1003115</w:t>
            </w:r>
          </w:p>
        </w:tc>
        <w:tc>
          <w:tcPr>
            <w:tcW w:w="0" w:type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ЗВБЦ-3,15 т</w:t>
            </w:r>
          </w:p>
        </w:tc>
        <w:tc>
          <w:tcPr>
            <w:tcW w:w="0" w:type="auto"/>
            <w:vAlign w:val="center"/>
            <w:hideMark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3,15</w:t>
            </w:r>
          </w:p>
        </w:tc>
        <w:tc>
          <w:tcPr>
            <w:tcW w:w="0" w:type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0" w:type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85-120</w:t>
            </w:r>
          </w:p>
        </w:tc>
        <w:tc>
          <w:tcPr>
            <w:tcW w:w="0" w:type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260</w:t>
            </w:r>
          </w:p>
        </w:tc>
        <w:tc>
          <w:tcPr>
            <w:tcW w:w="0" w:type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0" w:type="auto"/>
            <w:vAlign w:val="center"/>
          </w:tcPr>
          <w:p w:rsidR="00432357" w:rsidRPr="00DF3358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32357" w:rsidRPr="00432357" w:rsidRDefault="00432357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,5</w:t>
            </w:r>
          </w:p>
        </w:tc>
      </w:tr>
    </w:tbl>
    <w:p w:rsidR="004F01E2" w:rsidRDefault="004F01E2">
      <w:pPr>
        <w:rPr>
          <w:rFonts w:ascii="Tahoma" w:hAnsi="Tahoma" w:cs="Tahoma"/>
          <w:sz w:val="18"/>
          <w:szCs w:val="18"/>
          <w:lang w:val="en-US"/>
        </w:rPr>
      </w:pPr>
    </w:p>
    <w:p w:rsidR="00786FF2" w:rsidRPr="005148F7" w:rsidRDefault="00786FF2">
      <w:pPr>
        <w:rPr>
          <w:rFonts w:ascii="Tahoma" w:hAnsi="Tahoma" w:cs="Tahoma"/>
          <w:sz w:val="18"/>
          <w:szCs w:val="18"/>
          <w:lang w:val="en-US"/>
        </w:rPr>
      </w:pPr>
    </w:p>
    <w:p w:rsidR="00E478C0" w:rsidRDefault="00E478C0" w:rsidP="00E478C0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E478C0" w:rsidRDefault="00E478C0">
      <w:pPr>
        <w:rPr>
          <w:rFonts w:ascii="Tahoma" w:hAnsi="Tahoma" w:cs="Tahoma"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2.1 Порядок установки и подготовка</w:t>
      </w:r>
    </w:p>
    <w:p w:rsidR="004F01E2" w:rsidRPr="005D4131" w:rsidRDefault="004F01E2" w:rsidP="005D4131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Во время работы с </w:t>
      </w:r>
      <w:r w:rsidR="00DA7B59">
        <w:rPr>
          <w:rFonts w:ascii="Tahoma" w:hAnsi="Tahoma" w:cs="Tahoma"/>
          <w:sz w:val="18"/>
          <w:szCs w:val="18"/>
        </w:rPr>
        <w:t>захватами</w:t>
      </w:r>
      <w:r w:rsidRPr="005D4131">
        <w:rPr>
          <w:rFonts w:ascii="Tahoma" w:hAnsi="Tahoma" w:cs="Tahoma"/>
          <w:sz w:val="18"/>
          <w:szCs w:val="18"/>
        </w:rPr>
        <w:t xml:space="preserve"> следует следить за тем, чтобы поверхность </w:t>
      </w:r>
      <w:r w:rsidR="00DA7B59">
        <w:rPr>
          <w:rFonts w:ascii="Tahoma" w:hAnsi="Tahoma" w:cs="Tahoma"/>
          <w:sz w:val="18"/>
          <w:szCs w:val="18"/>
        </w:rPr>
        <w:t>груза</w:t>
      </w:r>
      <w:bookmarkStart w:id="0" w:name="_GoBack"/>
      <w:bookmarkEnd w:id="0"/>
      <w:r w:rsidRPr="005D4131">
        <w:rPr>
          <w:rFonts w:ascii="Tahoma" w:hAnsi="Tahoma" w:cs="Tahoma"/>
          <w:sz w:val="18"/>
          <w:szCs w:val="18"/>
        </w:rPr>
        <w:t xml:space="preserve"> остав</w:t>
      </w:r>
      <w:r w:rsidR="005D4131" w:rsidRPr="005D4131">
        <w:rPr>
          <w:rFonts w:ascii="Tahoma" w:hAnsi="Tahoma" w:cs="Tahoma"/>
          <w:sz w:val="18"/>
          <w:szCs w:val="18"/>
        </w:rPr>
        <w:t>а</w:t>
      </w:r>
      <w:r w:rsidRPr="005D4131">
        <w:rPr>
          <w:rFonts w:ascii="Tahoma" w:hAnsi="Tahoma" w:cs="Tahoma"/>
          <w:sz w:val="18"/>
          <w:szCs w:val="18"/>
        </w:rPr>
        <w:t xml:space="preserve">лась чистой, без ржавчины, заусенцев и прочее. Неплотное прилегание </w:t>
      </w:r>
      <w:r w:rsidR="005D4131" w:rsidRPr="005D4131">
        <w:rPr>
          <w:rFonts w:ascii="Tahoma" w:hAnsi="Tahoma" w:cs="Tahoma"/>
          <w:sz w:val="18"/>
          <w:szCs w:val="18"/>
        </w:rPr>
        <w:t xml:space="preserve">к грузу </w:t>
      </w:r>
      <w:r w:rsidRPr="005D4131">
        <w:rPr>
          <w:rFonts w:ascii="Tahoma" w:hAnsi="Tahoma" w:cs="Tahoma"/>
          <w:sz w:val="18"/>
          <w:szCs w:val="18"/>
        </w:rPr>
        <w:t>снижает грузоподъемность захвата.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2.2 Меры предосторожности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5794B46A" wp14:editId="7EDA3D6A">
            <wp:simplePos x="0" y="0"/>
            <wp:positionH relativeFrom="column">
              <wp:posOffset>90805</wp:posOffset>
            </wp:positionH>
            <wp:positionV relativeFrom="paragraph">
              <wp:posOffset>149860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131">
        <w:rPr>
          <w:rFonts w:ascii="Tahoma" w:hAnsi="Tahoma" w:cs="Tahoma"/>
          <w:sz w:val="18"/>
          <w:szCs w:val="18"/>
        </w:rPr>
        <w:t>Не оставляйте поднятым груз без присмотра;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Перед подъемом груза требуется испытать захват. Если захват не держит груз, работу немедленно прекратить. 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Запрещено чистка захвата во время работы.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Запрещать поднимать груз, свыше заявленной грузоподъемности захвата.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Запрещаться использовать механизм для подъема людей. </w:t>
      </w:r>
    </w:p>
    <w:p w:rsid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Запрещается выравнивать и/или поправлять грузозахватные механизмы на весу.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5829F5" w:rsidRDefault="00E478C0" w:rsidP="005829F5">
      <w:pPr>
        <w:spacing w:after="0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Гарантия не распространяется на повреждения, возникшие в результате естественного износа, плохого ухода, неправильного использования или небрежного обращения, а также являющиеся следствием несанкционированного вмешательства в устройство изделия лиц, не имеющих специального разрешения на проведение ремонта. В целях определения причин отказа и/или характера повреждений изделия производиться техническая экспертиза сроком 10 рабочих дней. По результатам экспертизы принимается решение о замене/ремонте изделия. При этом изделие принимается на экспертизу только при наличии паспорта с отметкой о дате продажи и штампом организации-продавца. </w:t>
      </w:r>
    </w:p>
    <w:p w:rsidR="005D4131" w:rsidRDefault="00E478C0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582E27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1D1E2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Сведения о ремонте захвата или замене его</w:t>
            </w:r>
            <w:r w:rsidRPr="00E47F49">
              <w:rPr>
                <w:rFonts w:ascii="Tahoma" w:hAnsi="Tahoma" w:cs="Tahoma"/>
                <w:b/>
                <w:sz w:val="18"/>
                <w:szCs w:val="18"/>
              </w:rPr>
              <w:t xml:space="preserve"> узлов и деталей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582E2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лица,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за содержание захвата</w:t>
            </w:r>
          </w:p>
        </w:tc>
      </w:tr>
      <w:tr w:rsidR="00E478C0" w:rsidRPr="00E47F49" w:rsidTr="00E478C0">
        <w:trPr>
          <w:trHeight w:val="68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9F5">
        <w:trPr>
          <w:trHeight w:val="624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9F5">
        <w:trPr>
          <w:trHeight w:val="629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5134A" w:rsidRPr="00E47F49" w:rsidTr="00582E27">
        <w:trPr>
          <w:trHeight w:val="703"/>
        </w:trPr>
        <w:tc>
          <w:tcPr>
            <w:tcW w:w="643" w:type="pct"/>
          </w:tcPr>
          <w:p w:rsidR="00E5134A" w:rsidRPr="00E47F49" w:rsidRDefault="00E513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5134A" w:rsidRPr="00E47F49" w:rsidRDefault="00E513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5134A" w:rsidRPr="00E47F49" w:rsidRDefault="00E513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15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E1" w:rsidRDefault="000842E1" w:rsidP="001D1E25">
      <w:pPr>
        <w:spacing w:after="0" w:line="240" w:lineRule="auto"/>
      </w:pPr>
      <w:r>
        <w:separator/>
      </w:r>
    </w:p>
  </w:endnote>
  <w:endnote w:type="continuationSeparator" w:id="0">
    <w:p w:rsidR="000842E1" w:rsidRDefault="000842E1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DA7B59">
          <w:rPr>
            <w:rFonts w:ascii="Tahoma" w:hAnsi="Tahoma" w:cs="Tahoma"/>
            <w:noProof/>
            <w:sz w:val="18"/>
            <w:szCs w:val="18"/>
          </w:rPr>
          <w:t>4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E1" w:rsidRDefault="000842E1" w:rsidP="001D1E25">
      <w:pPr>
        <w:spacing w:after="0" w:line="240" w:lineRule="auto"/>
      </w:pPr>
      <w:r>
        <w:separator/>
      </w:r>
    </w:p>
  </w:footnote>
  <w:footnote w:type="continuationSeparator" w:id="0">
    <w:p w:rsidR="000842E1" w:rsidRDefault="000842E1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03A57"/>
    <w:rsid w:val="000842E1"/>
    <w:rsid w:val="00115338"/>
    <w:rsid w:val="00143FC8"/>
    <w:rsid w:val="001725F1"/>
    <w:rsid w:val="001B184D"/>
    <w:rsid w:val="001D1E25"/>
    <w:rsid w:val="002773E0"/>
    <w:rsid w:val="002D7646"/>
    <w:rsid w:val="003060F8"/>
    <w:rsid w:val="003173CB"/>
    <w:rsid w:val="00350A48"/>
    <w:rsid w:val="00395A15"/>
    <w:rsid w:val="003F6E59"/>
    <w:rsid w:val="00432357"/>
    <w:rsid w:val="00435E79"/>
    <w:rsid w:val="00451A04"/>
    <w:rsid w:val="0048798F"/>
    <w:rsid w:val="004F01E2"/>
    <w:rsid w:val="005148F7"/>
    <w:rsid w:val="005829F5"/>
    <w:rsid w:val="005D4131"/>
    <w:rsid w:val="006725AF"/>
    <w:rsid w:val="006F7EB3"/>
    <w:rsid w:val="0073432C"/>
    <w:rsid w:val="007536F4"/>
    <w:rsid w:val="0078575C"/>
    <w:rsid w:val="00786FF2"/>
    <w:rsid w:val="007912D2"/>
    <w:rsid w:val="00866E82"/>
    <w:rsid w:val="00903BE8"/>
    <w:rsid w:val="00907A8F"/>
    <w:rsid w:val="00946545"/>
    <w:rsid w:val="00AD0040"/>
    <w:rsid w:val="00B5580F"/>
    <w:rsid w:val="00B57BFC"/>
    <w:rsid w:val="00B81EA2"/>
    <w:rsid w:val="00BA4A3F"/>
    <w:rsid w:val="00BF56C2"/>
    <w:rsid w:val="00C340BE"/>
    <w:rsid w:val="00C6300F"/>
    <w:rsid w:val="00CB38DF"/>
    <w:rsid w:val="00CC14CF"/>
    <w:rsid w:val="00D50BA9"/>
    <w:rsid w:val="00D76DDF"/>
    <w:rsid w:val="00DA7B59"/>
    <w:rsid w:val="00DF3358"/>
    <w:rsid w:val="00DF44E8"/>
    <w:rsid w:val="00E478C0"/>
    <w:rsid w:val="00E5134A"/>
    <w:rsid w:val="00E74F98"/>
    <w:rsid w:val="00EF3B54"/>
    <w:rsid w:val="00F72B1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1B49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866E82"/>
    <w:rPr>
      <w:b/>
      <w:bCs/>
    </w:rPr>
  </w:style>
  <w:style w:type="paragraph" w:styleId="ac">
    <w:name w:val="Normal (Web)"/>
    <w:basedOn w:val="a"/>
    <w:uiPriority w:val="99"/>
    <w:unhideWhenUsed/>
    <w:rsid w:val="00D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4822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31</cp:revision>
  <dcterms:created xsi:type="dcterms:W3CDTF">2017-09-08T09:51:00Z</dcterms:created>
  <dcterms:modified xsi:type="dcterms:W3CDTF">2018-05-10T07:08:00Z</dcterms:modified>
</cp:coreProperties>
</file>